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8" w:rsidRPr="00F00A84" w:rsidRDefault="00615868" w:rsidP="00A34805">
      <w:pPr>
        <w:rPr>
          <w:b/>
        </w:rPr>
      </w:pPr>
      <w:r w:rsidRPr="00F00A84">
        <w:rPr>
          <w:b/>
        </w:rPr>
        <w:t>Bandeira Azul para Embarcações</w:t>
      </w:r>
      <w:r w:rsidR="00A34805" w:rsidRPr="00F00A84">
        <w:rPr>
          <w:b/>
        </w:rPr>
        <w:t xml:space="preserve"> Ecoturísticas</w:t>
      </w:r>
    </w:p>
    <w:p w:rsidR="00760722" w:rsidRPr="00F00A84" w:rsidRDefault="00760722" w:rsidP="00615868">
      <w:pPr>
        <w:spacing w:after="0" w:line="240" w:lineRule="auto"/>
        <w:jc w:val="both"/>
      </w:pPr>
      <w:r w:rsidRPr="00F00A84">
        <w:t>O Galardão Bandeira Azul</w:t>
      </w:r>
      <w:r w:rsidR="00D167C1" w:rsidRPr="00F00A84">
        <w:t xml:space="preserve"> para Embarcações</w:t>
      </w:r>
      <w:r w:rsidRPr="00F00A84">
        <w:t xml:space="preserve">, à semelhança daquilo que acontece nas Praias, Portos de Recreio e Marinas, visa elevar o </w:t>
      </w:r>
      <w:r w:rsidRPr="00F00A84">
        <w:rPr>
          <w:rFonts w:cs="Helvetica"/>
          <w:shd w:val="clear" w:color="auto" w:fill="FFFFFF"/>
        </w:rPr>
        <w:t>grau de consciencialização dos proprietários, dos funcionários, dos utilizadores e das comunidades envolventes para a necessidade de se proteger o ambiente marinho e costeiro e incentivar a realização de ações conducentes à resolução dos problemas aí existentes.</w:t>
      </w:r>
    </w:p>
    <w:p w:rsidR="00615868" w:rsidRPr="00F00A84" w:rsidRDefault="00615868" w:rsidP="00615868">
      <w:pPr>
        <w:spacing w:after="0" w:line="240" w:lineRule="auto"/>
        <w:jc w:val="both"/>
      </w:pPr>
    </w:p>
    <w:p w:rsidR="00505D8D" w:rsidRPr="00F00A84" w:rsidRDefault="00505D8D" w:rsidP="00615868">
      <w:pPr>
        <w:spacing w:after="0" w:line="240" w:lineRule="auto"/>
        <w:jc w:val="both"/>
      </w:pPr>
      <w:r w:rsidRPr="00F00A84">
        <w:t xml:space="preserve">Para que uma embarcação possa hastear a Bandeira Azul, certificado de Excelência, é </w:t>
      </w:r>
      <w:r w:rsidR="00615868" w:rsidRPr="00F00A84">
        <w:t>necessário ass</w:t>
      </w:r>
      <w:r w:rsidRPr="00F00A84">
        <w:t>egurar que empresas e embarcações implementem Boas práticas, tanto de Educação como de Sensibilização.</w:t>
      </w:r>
    </w:p>
    <w:p w:rsidR="00505D8D" w:rsidRPr="00F00A84" w:rsidRDefault="00505D8D" w:rsidP="00615868">
      <w:pPr>
        <w:spacing w:after="0" w:line="240" w:lineRule="auto"/>
        <w:jc w:val="both"/>
      </w:pPr>
    </w:p>
    <w:p w:rsidR="00615868" w:rsidRPr="00F00A84" w:rsidRDefault="00505D8D" w:rsidP="00505D8D">
      <w:pPr>
        <w:spacing w:after="0" w:line="240" w:lineRule="auto"/>
        <w:jc w:val="both"/>
      </w:pPr>
      <w:r w:rsidRPr="00F00A84">
        <w:t>Considerando as especificidades das embarcações e seus utilizadores, as candidaturas ao Galardão Bandeira Azul para Embarcações Ecoturísticas regem-se para uma metodologia própria, que abaixo se enuncia:</w:t>
      </w:r>
    </w:p>
    <w:p w:rsidR="00615868" w:rsidRPr="00F00A84" w:rsidRDefault="00615868"/>
    <w:p w:rsidR="00615868" w:rsidRPr="00F00A84" w:rsidRDefault="00BF2C90" w:rsidP="00615868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Destinatários</w:t>
      </w:r>
      <w:r w:rsidRPr="00F00A84">
        <w:t xml:space="preserve">: </w:t>
      </w:r>
      <w:r w:rsidR="00C55835" w:rsidRPr="00F00A84">
        <w:t>Qualquer e</w:t>
      </w:r>
      <w:r w:rsidR="00505D8D" w:rsidRPr="00F00A84">
        <w:t>mpresa que desenvolva</w:t>
      </w:r>
      <w:r w:rsidR="00C55835" w:rsidRPr="00F00A84">
        <w:t xml:space="preserve"> atividades</w:t>
      </w:r>
      <w:r w:rsidR="00615868" w:rsidRPr="00F00A84">
        <w:t xml:space="preserve"> marítimo-turísticas</w:t>
      </w:r>
      <w:r w:rsidR="00C55835" w:rsidRPr="00F00A84">
        <w:t xml:space="preserve">, de forma </w:t>
      </w:r>
      <w:r w:rsidRPr="00F00A84">
        <w:t>sustentável</w:t>
      </w:r>
      <w:r w:rsidR="00615868" w:rsidRPr="00F00A84">
        <w:t>;</w:t>
      </w:r>
    </w:p>
    <w:p w:rsidR="00C55835" w:rsidRPr="00F00A84" w:rsidRDefault="00F100EB" w:rsidP="00615868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Forma</w:t>
      </w:r>
      <w:r w:rsidR="00C55835" w:rsidRPr="00F00A84">
        <w:t xml:space="preserve">: A candidatura é submetida </w:t>
      </w:r>
      <w:r w:rsidR="000F0A45" w:rsidRPr="00F00A84">
        <w:t>em</w:t>
      </w:r>
      <w:r w:rsidR="00C55835" w:rsidRPr="00F00A84">
        <w:t xml:space="preserve"> plataforma própria;</w:t>
      </w:r>
    </w:p>
    <w:p w:rsidR="00317BBD" w:rsidRPr="00F00A84" w:rsidRDefault="00BF2C90" w:rsidP="00615868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Prazos</w:t>
      </w:r>
      <w:r w:rsidR="00317BBD" w:rsidRPr="00F00A84">
        <w:t>:</w:t>
      </w:r>
      <w:r w:rsidR="00A717DA" w:rsidRPr="00F00A84">
        <w:t xml:space="preserve"> </w:t>
      </w:r>
      <w:r w:rsidR="00C55835" w:rsidRPr="00F00A84">
        <w:t>Submissão</w:t>
      </w:r>
      <w:r w:rsidR="00317BBD" w:rsidRPr="00F00A84">
        <w:t xml:space="preserve"> </w:t>
      </w:r>
      <w:r w:rsidR="00C55835" w:rsidRPr="00F00A84">
        <w:t xml:space="preserve">da candidatura </w:t>
      </w:r>
      <w:r w:rsidR="00317BBD" w:rsidRPr="00F00A84">
        <w:t xml:space="preserve">até ao Final de </w:t>
      </w:r>
      <w:r w:rsidR="00BA4BAC" w:rsidRPr="00F00A84">
        <w:t>Janeiro</w:t>
      </w:r>
      <w:r w:rsidR="00317BBD" w:rsidRPr="00F00A84">
        <w:t xml:space="preserve"> e </w:t>
      </w:r>
      <w:r w:rsidR="00C55835" w:rsidRPr="00F00A84">
        <w:t xml:space="preserve">divulgação dos resultados </w:t>
      </w:r>
      <w:r w:rsidR="00317BBD" w:rsidRPr="00F00A84">
        <w:t>até ao final de Abril;</w:t>
      </w:r>
    </w:p>
    <w:p w:rsidR="00BF2C90" w:rsidRPr="00F00A84" w:rsidRDefault="00C55835" w:rsidP="00615868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 xml:space="preserve">Validade </w:t>
      </w:r>
      <w:r w:rsidR="00BA4BAC" w:rsidRPr="00F00A84">
        <w:rPr>
          <w:u w:val="single"/>
        </w:rPr>
        <w:t>da</w:t>
      </w:r>
      <w:r w:rsidR="00F00A84" w:rsidRPr="00F00A84">
        <w:rPr>
          <w:u w:val="single"/>
        </w:rPr>
        <w:t xml:space="preserve"> candidatura</w:t>
      </w:r>
      <w:r w:rsidRPr="00F00A84">
        <w:t>: 1 ano;</w:t>
      </w:r>
    </w:p>
    <w:p w:rsidR="00F00A84" w:rsidRPr="00F00A84" w:rsidRDefault="00F00A84" w:rsidP="00615868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Galardão</w:t>
      </w:r>
      <w:r w:rsidRPr="00F00A84">
        <w:t>: cada empresa recebe uma placa e uma bandeira ou autocolante por cada embarcação;</w:t>
      </w:r>
    </w:p>
    <w:p w:rsidR="00615868" w:rsidRPr="00F00A84" w:rsidRDefault="00A717DA" w:rsidP="00A717DA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Avaliação</w:t>
      </w:r>
      <w:r w:rsidR="00BA4BAC" w:rsidRPr="00F00A84">
        <w:rPr>
          <w:u w:val="single"/>
        </w:rPr>
        <w:t xml:space="preserve"> da </w:t>
      </w:r>
      <w:r w:rsidRPr="00F00A84">
        <w:rPr>
          <w:u w:val="single"/>
        </w:rPr>
        <w:t>Candidatura</w:t>
      </w:r>
      <w:r w:rsidRPr="00F00A84">
        <w:t xml:space="preserve">: Júri </w:t>
      </w:r>
      <w:r w:rsidR="00615868" w:rsidRPr="00F00A84">
        <w:t>nacional e regional com</w:t>
      </w:r>
      <w:r w:rsidRPr="00F00A84">
        <w:t>posto por entidades com</w:t>
      </w:r>
      <w:r w:rsidR="00615868" w:rsidRPr="00F00A84">
        <w:t xml:space="preserve"> compe</w:t>
      </w:r>
      <w:r w:rsidRPr="00F00A84">
        <w:t>tência e relevância (</w:t>
      </w:r>
      <w:r w:rsidR="00615868" w:rsidRPr="00F00A84">
        <w:t>APA, Turismo de Portugal, ICNF, DGRM, DROTA, OMA, DGAM, APECE, Associação para as Ciências do Mar, ABAE)</w:t>
      </w:r>
      <w:r w:rsidRPr="00F00A84">
        <w:t>;</w:t>
      </w:r>
    </w:p>
    <w:p w:rsidR="00A717DA" w:rsidRPr="00F00A84" w:rsidRDefault="00A717DA" w:rsidP="00A717DA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Valor</w:t>
      </w:r>
      <w:r w:rsidR="00BA4BAC" w:rsidRPr="00F00A84">
        <w:rPr>
          <w:u w:val="single"/>
        </w:rPr>
        <w:t xml:space="preserve"> da candidatura</w:t>
      </w:r>
      <w:r w:rsidRPr="00F00A84">
        <w:t>: A candidatura tem um custo, que varia de acordo com o número de lugares das embarcações e o número de embarcações candidatas</w:t>
      </w:r>
      <w:r w:rsidR="00F100EB" w:rsidRPr="00F00A84">
        <w:t xml:space="preserve"> (ver tabela abaixo)</w:t>
      </w:r>
      <w:r w:rsidRPr="00F00A84">
        <w:t>;</w:t>
      </w:r>
    </w:p>
    <w:p w:rsidR="00F100EB" w:rsidRPr="00F00A84" w:rsidRDefault="00F100EB" w:rsidP="00F100EB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Metodologia</w:t>
      </w:r>
      <w:r w:rsidR="00615868" w:rsidRPr="00F00A84">
        <w:t xml:space="preserve">: </w:t>
      </w:r>
      <w:r w:rsidRPr="00F00A84">
        <w:t>A avaliação das candidaturas é efetuada tendo em conta</w:t>
      </w:r>
      <w:r w:rsidR="00BA4BAC" w:rsidRPr="00F00A84">
        <w:t xml:space="preserve"> os</w:t>
      </w:r>
      <w:r w:rsidRPr="00F00A84">
        <w:t xml:space="preserve"> critérios</w:t>
      </w:r>
      <w:r w:rsidR="00BA4BAC" w:rsidRPr="00F00A84">
        <w:t xml:space="preserve"> definidos</w:t>
      </w:r>
      <w:r w:rsidRPr="00F00A84">
        <w:t>, que se dividem em Imperativos e Guia, sendo que os primeiros devem ser plenamente cumpridos. A BA só será entregue pela entidade regional responsável mediante verificação do cumprimento dos critérios;</w:t>
      </w:r>
    </w:p>
    <w:p w:rsidR="00615868" w:rsidRPr="00F00A84" w:rsidRDefault="00F100EB" w:rsidP="00F100EB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Legislação</w:t>
      </w:r>
      <w:r w:rsidRPr="00F00A84">
        <w:t xml:space="preserve">: </w:t>
      </w:r>
      <w:r w:rsidR="00615868" w:rsidRPr="00F00A84">
        <w:t>A legislaçã</w:t>
      </w:r>
      <w:r w:rsidR="00A717DA" w:rsidRPr="00F00A84">
        <w:t xml:space="preserve">o nacional e/ou regional deve </w:t>
      </w:r>
      <w:r w:rsidR="00615868" w:rsidRPr="00F00A84">
        <w:t>ser cumprida</w:t>
      </w:r>
      <w:r w:rsidR="00A717DA" w:rsidRPr="00F00A84">
        <w:t>,</w:t>
      </w:r>
      <w:r w:rsidR="00615868" w:rsidRPr="00F00A84">
        <w:t xml:space="preserve"> como requisito mínimo de candidatura. A BA só será entregue pela entidade regional responsável e mediant</w:t>
      </w:r>
      <w:r w:rsidRPr="00F00A84">
        <w:t>e verificação do cumprimento da respetiva legislação;</w:t>
      </w:r>
    </w:p>
    <w:p w:rsidR="00615868" w:rsidRPr="00F00A84" w:rsidRDefault="00615868" w:rsidP="00615868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Monitorização</w:t>
      </w:r>
      <w:r w:rsidRPr="00F00A84">
        <w:t>: Serão realizadas vistorias/fiscalizações em qualquer altura do ano para que possa haver uma monitorização constante</w:t>
      </w:r>
      <w:r w:rsidR="00F100EB" w:rsidRPr="00F00A84">
        <w:t>;</w:t>
      </w:r>
    </w:p>
    <w:p w:rsidR="007C7F55" w:rsidRPr="00F00A84" w:rsidRDefault="00F100EB" w:rsidP="00F00A84">
      <w:pPr>
        <w:pStyle w:val="PargrafodaLista"/>
        <w:numPr>
          <w:ilvl w:val="0"/>
          <w:numId w:val="1"/>
        </w:numPr>
        <w:jc w:val="both"/>
      </w:pPr>
      <w:r w:rsidRPr="00F00A84">
        <w:rPr>
          <w:u w:val="single"/>
        </w:rPr>
        <w:t>Incumprimentos</w:t>
      </w:r>
      <w:r w:rsidRPr="00F00A84">
        <w:t>: Podem ser maiores ou menores</w:t>
      </w:r>
      <w:r w:rsidR="000F0A45" w:rsidRPr="00F00A84">
        <w:t xml:space="preserve"> </w:t>
      </w:r>
      <w:r w:rsidR="00F877FE" w:rsidRPr="00F00A84">
        <w:t xml:space="preserve">e podem ou não </w:t>
      </w:r>
      <w:r w:rsidR="00BA4BAC" w:rsidRPr="00F00A84">
        <w:t>levar ao arri</w:t>
      </w:r>
      <w:r w:rsidR="00F877FE" w:rsidRPr="00F00A84">
        <w:t>ar da Bandeira Azul</w:t>
      </w:r>
      <w:r w:rsidR="00F00A84" w:rsidRPr="00F00A84">
        <w:t>.</w:t>
      </w: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80"/>
        <w:gridCol w:w="1400"/>
        <w:gridCol w:w="1400"/>
        <w:gridCol w:w="1400"/>
        <w:gridCol w:w="2060"/>
      </w:tblGrid>
      <w:tr w:rsidR="007C7F55" w:rsidRPr="00F00A84" w:rsidTr="007C7F55">
        <w:trPr>
          <w:trHeight w:val="6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Valores Candidaturas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Até to 10 lugares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11 </w:t>
            </w:r>
            <w:proofErr w:type="gramStart"/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</w:t>
            </w:r>
            <w:proofErr w:type="gramEnd"/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 20 lugares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21 </w:t>
            </w:r>
            <w:proofErr w:type="gramStart"/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</w:t>
            </w:r>
            <w:proofErr w:type="gramEnd"/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50 lugares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Mais 50 lugares</w:t>
            </w:r>
          </w:p>
        </w:tc>
      </w:tr>
      <w:tr w:rsidR="007C7F55" w:rsidRPr="00F00A84" w:rsidTr="007C7F55">
        <w:trPr>
          <w:trHeight w:val="3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PT"/>
              </w:rPr>
              <w:t xml:space="preserve">º </w:t>
            </w: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Embarcação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150€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300€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400€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500€</w:t>
            </w:r>
          </w:p>
        </w:tc>
      </w:tr>
      <w:tr w:rsidR="007C7F55" w:rsidRPr="00F00A84" w:rsidTr="007C7F55">
        <w:trPr>
          <w:trHeight w:val="3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PT"/>
              </w:rPr>
              <w:t xml:space="preserve">ª </w:t>
            </w: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Embarcação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75€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150€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200€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400€</w:t>
            </w:r>
          </w:p>
        </w:tc>
      </w:tr>
      <w:tr w:rsidR="007C7F55" w:rsidRPr="00F00A84" w:rsidTr="007C7F55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PT"/>
              </w:rPr>
              <w:t xml:space="preserve">ªa </w:t>
            </w:r>
            <w:r w:rsidRPr="00F00A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Embarcação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50€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100€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150€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F55" w:rsidRPr="00F00A84" w:rsidRDefault="007C7F55" w:rsidP="007C7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0A84">
              <w:rPr>
                <w:rFonts w:ascii="Calibri" w:eastAsia="Times New Roman" w:hAnsi="Calibri" w:cs="Times New Roman"/>
                <w:color w:val="000000"/>
                <w:lang w:eastAsia="pt-PT"/>
              </w:rPr>
              <w:t>300€</w:t>
            </w:r>
          </w:p>
        </w:tc>
      </w:tr>
    </w:tbl>
    <w:p w:rsidR="007C7F55" w:rsidRDefault="007C7F55" w:rsidP="007C7F55">
      <w:pPr>
        <w:pStyle w:val="PargrafodaLista"/>
        <w:jc w:val="both"/>
      </w:pPr>
    </w:p>
    <w:sectPr w:rsidR="007C7F55" w:rsidSect="00F00A8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96E"/>
    <w:multiLevelType w:val="hybridMultilevel"/>
    <w:tmpl w:val="4F28452C"/>
    <w:lvl w:ilvl="0" w:tplc="9F785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15868"/>
    <w:rsid w:val="000C1E5F"/>
    <w:rsid w:val="000E3363"/>
    <w:rsid w:val="000F0A45"/>
    <w:rsid w:val="00293B2E"/>
    <w:rsid w:val="00317BBD"/>
    <w:rsid w:val="00505D8D"/>
    <w:rsid w:val="0051238D"/>
    <w:rsid w:val="00553F0C"/>
    <w:rsid w:val="00615868"/>
    <w:rsid w:val="00760722"/>
    <w:rsid w:val="007C7F55"/>
    <w:rsid w:val="009F591A"/>
    <w:rsid w:val="00A34805"/>
    <w:rsid w:val="00A717DA"/>
    <w:rsid w:val="00BA4BAC"/>
    <w:rsid w:val="00BF2C90"/>
    <w:rsid w:val="00C55835"/>
    <w:rsid w:val="00D167C1"/>
    <w:rsid w:val="00E64EA2"/>
    <w:rsid w:val="00F00A84"/>
    <w:rsid w:val="00F100EB"/>
    <w:rsid w:val="00F475C3"/>
    <w:rsid w:val="00F733D3"/>
    <w:rsid w:val="00F8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8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30</cp:revision>
  <cp:lastPrinted>2016-03-29T14:24:00Z</cp:lastPrinted>
  <dcterms:created xsi:type="dcterms:W3CDTF">2016-03-29T13:13:00Z</dcterms:created>
  <dcterms:modified xsi:type="dcterms:W3CDTF">2016-03-30T08:12:00Z</dcterms:modified>
</cp:coreProperties>
</file>